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306797" w14:textId="337B9F1C" w:rsidR="00461210" w:rsidRPr="00461210" w:rsidRDefault="00461210" w:rsidP="00461210">
      <w:pPr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 w:rsidRPr="00461210">
        <w:rPr>
          <w:rFonts w:ascii="Times New Roman" w:hAnsi="Times New Roman" w:cs="Times New Roman"/>
          <w:b/>
          <w:bCs/>
          <w:sz w:val="36"/>
          <w:szCs w:val="36"/>
        </w:rPr>
        <w:t>Matriz de Risco</w:t>
      </w:r>
    </w:p>
    <w:p w14:paraId="50D9F041" w14:textId="77777777" w:rsidR="00461210" w:rsidRDefault="00461210" w:rsidP="00461210">
      <w:pPr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OBJETO: </w:t>
      </w:r>
    </w:p>
    <w:p w14:paraId="711DCFBD" w14:textId="178E2EF6" w:rsidR="00461210" w:rsidRDefault="00B42E32" w:rsidP="00461210">
      <w:pPr>
        <w:ind w:left="993"/>
        <w:jc w:val="both"/>
        <w:rPr>
          <w:rFonts w:ascii="Times New Roman" w:hAnsi="Times New Roman" w:cs="Times New Roman"/>
          <w:sz w:val="24"/>
          <w:szCs w:val="24"/>
        </w:rPr>
      </w:pPr>
      <w:r w:rsidRPr="00B42E32">
        <w:rPr>
          <w:rFonts w:ascii="Times New Roman" w:hAnsi="Times New Roman" w:cs="Times New Roman"/>
          <w:sz w:val="24"/>
          <w:szCs w:val="24"/>
        </w:rPr>
        <w:t>Locação de trator para retirada de galhos de médio e grande porte a fim de auxiliar o serviço de limpeza pública</w:t>
      </w:r>
      <w:r w:rsidR="009676AA" w:rsidRPr="009676AA">
        <w:rPr>
          <w:rFonts w:ascii="Times New Roman" w:hAnsi="Times New Roman" w:cs="Times New Roman"/>
          <w:sz w:val="24"/>
          <w:szCs w:val="24"/>
        </w:rPr>
        <w:t>.</w:t>
      </w:r>
    </w:p>
    <w:p w14:paraId="23CAFEFE" w14:textId="3ED74A8A" w:rsidR="00B42E32" w:rsidRPr="00B42E32" w:rsidRDefault="00B42E32" w:rsidP="00B42E32">
      <w:pPr>
        <w:ind w:left="993"/>
        <w:jc w:val="both"/>
        <w:rPr>
          <w:rFonts w:ascii="Times New Roman" w:hAnsi="Times New Roman" w:cs="Times New Roman"/>
          <w:b/>
          <w:bCs/>
        </w:rPr>
      </w:pPr>
    </w:p>
    <w:tbl>
      <w:tblPr>
        <w:tblW w:w="0" w:type="auto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127"/>
        <w:gridCol w:w="1359"/>
        <w:gridCol w:w="804"/>
        <w:gridCol w:w="1300"/>
        <w:gridCol w:w="4181"/>
      </w:tblGrid>
      <w:tr w:rsidR="00B42E32" w:rsidRPr="00B42E32" w14:paraId="1156E042" w14:textId="77777777" w:rsidTr="00B42E32">
        <w:trPr>
          <w:tblHeader/>
          <w:tblCellSpacing w:w="15" w:type="dxa"/>
        </w:trPr>
        <w:tc>
          <w:tcPr>
            <w:tcW w:w="0" w:type="auto"/>
            <w:vAlign w:val="center"/>
            <w:hideMark/>
          </w:tcPr>
          <w:p w14:paraId="3DA52EFD" w14:textId="77777777" w:rsidR="00B42E32" w:rsidRPr="00B42E32" w:rsidRDefault="00B42E32" w:rsidP="00B42E3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42E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Risco</w:t>
            </w:r>
          </w:p>
        </w:tc>
        <w:tc>
          <w:tcPr>
            <w:tcW w:w="0" w:type="auto"/>
            <w:vAlign w:val="center"/>
            <w:hideMark/>
          </w:tcPr>
          <w:p w14:paraId="05087C27" w14:textId="77777777" w:rsidR="00B42E32" w:rsidRPr="00B42E32" w:rsidRDefault="00B42E32" w:rsidP="00B42E32">
            <w:pPr>
              <w:ind w:left="71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42E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Probabilidade</w:t>
            </w:r>
          </w:p>
        </w:tc>
        <w:tc>
          <w:tcPr>
            <w:tcW w:w="0" w:type="auto"/>
            <w:vAlign w:val="center"/>
            <w:hideMark/>
          </w:tcPr>
          <w:p w14:paraId="318F8849" w14:textId="77777777" w:rsidR="00B42E32" w:rsidRPr="00B42E32" w:rsidRDefault="00B42E32" w:rsidP="006B0AD5">
            <w:pPr>
              <w:ind w:left="12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42E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Impacto</w:t>
            </w:r>
          </w:p>
        </w:tc>
        <w:tc>
          <w:tcPr>
            <w:tcW w:w="0" w:type="auto"/>
            <w:vAlign w:val="center"/>
            <w:hideMark/>
          </w:tcPr>
          <w:p w14:paraId="6A6C211F" w14:textId="6756D832" w:rsidR="00B42E32" w:rsidRPr="00B42E32" w:rsidRDefault="00B42E32" w:rsidP="00B42E32">
            <w:pPr>
              <w:ind w:left="45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42E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Classificação de Risco </w:t>
            </w:r>
          </w:p>
        </w:tc>
        <w:tc>
          <w:tcPr>
            <w:tcW w:w="0" w:type="auto"/>
            <w:vAlign w:val="center"/>
            <w:hideMark/>
          </w:tcPr>
          <w:p w14:paraId="513FA2D7" w14:textId="77777777" w:rsidR="00B42E32" w:rsidRPr="00B42E32" w:rsidRDefault="00B42E32" w:rsidP="00B42E32">
            <w:pPr>
              <w:ind w:left="12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42E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Ação de Mitigação</w:t>
            </w:r>
          </w:p>
        </w:tc>
      </w:tr>
      <w:tr w:rsidR="00B42E32" w:rsidRPr="00B42E32" w14:paraId="69199AC8" w14:textId="77777777" w:rsidTr="00B42E3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4CE608C3" w14:textId="77777777" w:rsidR="00B42E32" w:rsidRPr="00B42E32" w:rsidRDefault="00B42E32" w:rsidP="00B42E32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B42E32">
              <w:rPr>
                <w:rFonts w:ascii="Times New Roman" w:hAnsi="Times New Roman" w:cs="Times New Roman"/>
                <w:b/>
                <w:bCs/>
              </w:rPr>
              <w:t>1. Quebra ou falha mecânica do trator</w:t>
            </w:r>
          </w:p>
        </w:tc>
        <w:tc>
          <w:tcPr>
            <w:tcW w:w="0" w:type="auto"/>
            <w:vAlign w:val="center"/>
            <w:hideMark/>
          </w:tcPr>
          <w:p w14:paraId="2FEAF0F1" w14:textId="77777777" w:rsidR="00B42E32" w:rsidRPr="00B42E32" w:rsidRDefault="00B42E32" w:rsidP="00B42E32">
            <w:pPr>
              <w:ind w:left="71"/>
              <w:jc w:val="center"/>
              <w:rPr>
                <w:rFonts w:ascii="Times New Roman" w:hAnsi="Times New Roman" w:cs="Times New Roman"/>
              </w:rPr>
            </w:pPr>
            <w:r w:rsidRPr="00B42E32">
              <w:rPr>
                <w:rFonts w:ascii="Times New Roman" w:hAnsi="Times New Roman" w:cs="Times New Roman"/>
              </w:rPr>
              <w:t>Médio</w:t>
            </w:r>
          </w:p>
        </w:tc>
        <w:tc>
          <w:tcPr>
            <w:tcW w:w="0" w:type="auto"/>
            <w:vAlign w:val="center"/>
            <w:hideMark/>
          </w:tcPr>
          <w:p w14:paraId="632A07B1" w14:textId="77777777" w:rsidR="00B42E32" w:rsidRPr="00B42E32" w:rsidRDefault="00B42E32" w:rsidP="006B0AD5">
            <w:pPr>
              <w:ind w:left="12"/>
              <w:jc w:val="center"/>
              <w:rPr>
                <w:rFonts w:ascii="Times New Roman" w:hAnsi="Times New Roman" w:cs="Times New Roman"/>
              </w:rPr>
            </w:pPr>
            <w:r w:rsidRPr="00B42E32">
              <w:rPr>
                <w:rFonts w:ascii="Times New Roman" w:hAnsi="Times New Roman" w:cs="Times New Roman"/>
              </w:rPr>
              <w:t>Alto</w:t>
            </w:r>
          </w:p>
        </w:tc>
        <w:tc>
          <w:tcPr>
            <w:tcW w:w="0" w:type="auto"/>
            <w:vAlign w:val="center"/>
            <w:hideMark/>
          </w:tcPr>
          <w:p w14:paraId="5E760FB4" w14:textId="77777777" w:rsidR="00B42E32" w:rsidRPr="00B42E32" w:rsidRDefault="00B42E32" w:rsidP="00B42E32">
            <w:pPr>
              <w:jc w:val="center"/>
              <w:rPr>
                <w:rFonts w:ascii="Times New Roman" w:hAnsi="Times New Roman" w:cs="Times New Roman"/>
              </w:rPr>
            </w:pPr>
            <w:r w:rsidRPr="00B42E32">
              <w:rPr>
                <w:rFonts w:ascii="Times New Roman" w:hAnsi="Times New Roman" w:cs="Times New Roman"/>
              </w:rPr>
              <w:t>Alto</w:t>
            </w:r>
          </w:p>
        </w:tc>
        <w:tc>
          <w:tcPr>
            <w:tcW w:w="0" w:type="auto"/>
            <w:vAlign w:val="center"/>
            <w:hideMark/>
          </w:tcPr>
          <w:p w14:paraId="724556A3" w14:textId="77777777" w:rsidR="00B42E32" w:rsidRPr="00B42E32" w:rsidRDefault="00B42E32" w:rsidP="00B42E32">
            <w:pPr>
              <w:ind w:left="12"/>
              <w:jc w:val="both"/>
              <w:rPr>
                <w:rFonts w:ascii="Times New Roman" w:hAnsi="Times New Roman" w:cs="Times New Roman"/>
              </w:rPr>
            </w:pPr>
            <w:r w:rsidRPr="00B42E32">
              <w:rPr>
                <w:rFonts w:ascii="Times New Roman" w:hAnsi="Times New Roman" w:cs="Times New Roman"/>
              </w:rPr>
              <w:t>- Realizar manutenção preventiva antes de iniciar os serviços. - Garantir suporte técnico rápido.</w:t>
            </w:r>
          </w:p>
        </w:tc>
      </w:tr>
      <w:tr w:rsidR="00B42E32" w:rsidRPr="00B42E32" w14:paraId="299A5650" w14:textId="77777777" w:rsidTr="00B42E3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1653D655" w14:textId="77777777" w:rsidR="00B42E32" w:rsidRPr="00B42E32" w:rsidRDefault="00B42E32" w:rsidP="00B42E32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B42E32">
              <w:rPr>
                <w:rFonts w:ascii="Times New Roman" w:hAnsi="Times New Roman" w:cs="Times New Roman"/>
                <w:b/>
                <w:bCs/>
              </w:rPr>
              <w:t>2. Atrasos na entrega do trator</w:t>
            </w:r>
          </w:p>
        </w:tc>
        <w:tc>
          <w:tcPr>
            <w:tcW w:w="0" w:type="auto"/>
            <w:vAlign w:val="center"/>
            <w:hideMark/>
          </w:tcPr>
          <w:p w14:paraId="29522F08" w14:textId="77777777" w:rsidR="00B42E32" w:rsidRPr="00B42E32" w:rsidRDefault="00B42E32" w:rsidP="00B42E32">
            <w:pPr>
              <w:ind w:left="71"/>
              <w:jc w:val="center"/>
              <w:rPr>
                <w:rFonts w:ascii="Times New Roman" w:hAnsi="Times New Roman" w:cs="Times New Roman"/>
              </w:rPr>
            </w:pPr>
            <w:r w:rsidRPr="00B42E32">
              <w:rPr>
                <w:rFonts w:ascii="Times New Roman" w:hAnsi="Times New Roman" w:cs="Times New Roman"/>
              </w:rPr>
              <w:t>Baixo</w:t>
            </w:r>
          </w:p>
        </w:tc>
        <w:tc>
          <w:tcPr>
            <w:tcW w:w="0" w:type="auto"/>
            <w:vAlign w:val="center"/>
            <w:hideMark/>
          </w:tcPr>
          <w:p w14:paraId="50E30991" w14:textId="77777777" w:rsidR="00B42E32" w:rsidRPr="00B42E32" w:rsidRDefault="00B42E32" w:rsidP="006B0AD5">
            <w:pPr>
              <w:ind w:left="12"/>
              <w:jc w:val="center"/>
              <w:rPr>
                <w:rFonts w:ascii="Times New Roman" w:hAnsi="Times New Roman" w:cs="Times New Roman"/>
              </w:rPr>
            </w:pPr>
            <w:r w:rsidRPr="00B42E32">
              <w:rPr>
                <w:rFonts w:ascii="Times New Roman" w:hAnsi="Times New Roman" w:cs="Times New Roman"/>
              </w:rPr>
              <w:t>Médio</w:t>
            </w:r>
          </w:p>
        </w:tc>
        <w:tc>
          <w:tcPr>
            <w:tcW w:w="0" w:type="auto"/>
            <w:vAlign w:val="center"/>
            <w:hideMark/>
          </w:tcPr>
          <w:p w14:paraId="30F2DA57" w14:textId="77777777" w:rsidR="00B42E32" w:rsidRPr="00B42E32" w:rsidRDefault="00B42E32" w:rsidP="00B42E32">
            <w:pPr>
              <w:jc w:val="center"/>
              <w:rPr>
                <w:rFonts w:ascii="Times New Roman" w:hAnsi="Times New Roman" w:cs="Times New Roman"/>
              </w:rPr>
            </w:pPr>
            <w:r w:rsidRPr="00B42E32">
              <w:rPr>
                <w:rFonts w:ascii="Times New Roman" w:hAnsi="Times New Roman" w:cs="Times New Roman"/>
              </w:rPr>
              <w:t>Médio</w:t>
            </w:r>
          </w:p>
        </w:tc>
        <w:tc>
          <w:tcPr>
            <w:tcW w:w="0" w:type="auto"/>
            <w:vAlign w:val="center"/>
            <w:hideMark/>
          </w:tcPr>
          <w:p w14:paraId="6FAF0D33" w14:textId="77777777" w:rsidR="00B42E32" w:rsidRPr="00B42E32" w:rsidRDefault="00B42E32" w:rsidP="00B42E32">
            <w:pPr>
              <w:ind w:left="12"/>
              <w:jc w:val="both"/>
              <w:rPr>
                <w:rFonts w:ascii="Times New Roman" w:hAnsi="Times New Roman" w:cs="Times New Roman"/>
              </w:rPr>
            </w:pPr>
            <w:r w:rsidRPr="00B42E32">
              <w:rPr>
                <w:rFonts w:ascii="Times New Roman" w:hAnsi="Times New Roman" w:cs="Times New Roman"/>
              </w:rPr>
              <w:t>- Estabelecer cláusulas contratuais para cumprimento de prazos. - Monitorar o cronograma com antecedência.</w:t>
            </w:r>
          </w:p>
        </w:tc>
      </w:tr>
      <w:tr w:rsidR="00B42E32" w:rsidRPr="00B42E32" w14:paraId="452ED037" w14:textId="77777777" w:rsidTr="00B42E3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0EE0D69" w14:textId="77777777" w:rsidR="00B42E32" w:rsidRPr="00B42E32" w:rsidRDefault="00B42E32" w:rsidP="00B42E32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B42E32">
              <w:rPr>
                <w:rFonts w:ascii="Times New Roman" w:hAnsi="Times New Roman" w:cs="Times New Roman"/>
                <w:b/>
                <w:bCs/>
              </w:rPr>
              <w:t>3. Condições climáticas adversas (chuvas)</w:t>
            </w:r>
          </w:p>
        </w:tc>
        <w:tc>
          <w:tcPr>
            <w:tcW w:w="0" w:type="auto"/>
            <w:vAlign w:val="center"/>
            <w:hideMark/>
          </w:tcPr>
          <w:p w14:paraId="67854085" w14:textId="77777777" w:rsidR="00B42E32" w:rsidRPr="00B42E32" w:rsidRDefault="00B42E32" w:rsidP="00B42E32">
            <w:pPr>
              <w:ind w:left="90"/>
              <w:jc w:val="center"/>
              <w:rPr>
                <w:rFonts w:ascii="Times New Roman" w:hAnsi="Times New Roman" w:cs="Times New Roman"/>
              </w:rPr>
            </w:pPr>
            <w:r w:rsidRPr="00B42E32">
              <w:rPr>
                <w:rFonts w:ascii="Times New Roman" w:hAnsi="Times New Roman" w:cs="Times New Roman"/>
              </w:rPr>
              <w:t>Alto</w:t>
            </w:r>
          </w:p>
        </w:tc>
        <w:tc>
          <w:tcPr>
            <w:tcW w:w="0" w:type="auto"/>
            <w:vAlign w:val="center"/>
            <w:hideMark/>
          </w:tcPr>
          <w:p w14:paraId="7E09242D" w14:textId="77777777" w:rsidR="00B42E32" w:rsidRPr="00B42E32" w:rsidRDefault="00B42E32" w:rsidP="006B0AD5">
            <w:pPr>
              <w:ind w:left="12"/>
              <w:jc w:val="center"/>
              <w:rPr>
                <w:rFonts w:ascii="Times New Roman" w:hAnsi="Times New Roman" w:cs="Times New Roman"/>
              </w:rPr>
            </w:pPr>
            <w:r w:rsidRPr="00B42E32">
              <w:rPr>
                <w:rFonts w:ascii="Times New Roman" w:hAnsi="Times New Roman" w:cs="Times New Roman"/>
              </w:rPr>
              <w:t>Médio</w:t>
            </w:r>
          </w:p>
        </w:tc>
        <w:tc>
          <w:tcPr>
            <w:tcW w:w="0" w:type="auto"/>
            <w:vAlign w:val="center"/>
            <w:hideMark/>
          </w:tcPr>
          <w:p w14:paraId="3FBDC7D6" w14:textId="77777777" w:rsidR="00B42E32" w:rsidRPr="00B42E32" w:rsidRDefault="00B42E32" w:rsidP="00B42E32">
            <w:pPr>
              <w:ind w:left="7"/>
              <w:jc w:val="center"/>
              <w:rPr>
                <w:rFonts w:ascii="Times New Roman" w:hAnsi="Times New Roman" w:cs="Times New Roman"/>
              </w:rPr>
            </w:pPr>
            <w:r w:rsidRPr="00B42E32">
              <w:rPr>
                <w:rFonts w:ascii="Times New Roman" w:hAnsi="Times New Roman" w:cs="Times New Roman"/>
              </w:rPr>
              <w:t>Médio</w:t>
            </w:r>
          </w:p>
        </w:tc>
        <w:tc>
          <w:tcPr>
            <w:tcW w:w="0" w:type="auto"/>
            <w:vAlign w:val="center"/>
            <w:hideMark/>
          </w:tcPr>
          <w:p w14:paraId="6EA82F63" w14:textId="77777777" w:rsidR="00B42E32" w:rsidRPr="00B42E32" w:rsidRDefault="00B42E32" w:rsidP="00B42E32">
            <w:pPr>
              <w:ind w:left="12"/>
              <w:jc w:val="both"/>
              <w:rPr>
                <w:rFonts w:ascii="Times New Roman" w:hAnsi="Times New Roman" w:cs="Times New Roman"/>
              </w:rPr>
            </w:pPr>
            <w:r w:rsidRPr="00B42E32">
              <w:rPr>
                <w:rFonts w:ascii="Times New Roman" w:hAnsi="Times New Roman" w:cs="Times New Roman"/>
              </w:rPr>
              <w:t>- Planejar o uso do trator com base nas previsões climáticas. - Acordar flexibilidade nos prazos.</w:t>
            </w:r>
          </w:p>
        </w:tc>
      </w:tr>
      <w:tr w:rsidR="00B42E32" w:rsidRPr="00B42E32" w14:paraId="69004FD2" w14:textId="77777777" w:rsidTr="00B42E3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FF6B382" w14:textId="77777777" w:rsidR="00B42E32" w:rsidRPr="00B42E32" w:rsidRDefault="00B42E32" w:rsidP="00B42E32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B42E32">
              <w:rPr>
                <w:rFonts w:ascii="Times New Roman" w:hAnsi="Times New Roman" w:cs="Times New Roman"/>
                <w:b/>
                <w:bCs/>
              </w:rPr>
              <w:t>4. Acidente de trabalho com operador do trator</w:t>
            </w:r>
          </w:p>
        </w:tc>
        <w:tc>
          <w:tcPr>
            <w:tcW w:w="0" w:type="auto"/>
            <w:vAlign w:val="center"/>
            <w:hideMark/>
          </w:tcPr>
          <w:p w14:paraId="265160CA" w14:textId="77777777" w:rsidR="00B42E32" w:rsidRPr="00B42E32" w:rsidRDefault="00B42E32" w:rsidP="00B42E32">
            <w:pPr>
              <w:ind w:left="90"/>
              <w:jc w:val="center"/>
              <w:rPr>
                <w:rFonts w:ascii="Times New Roman" w:hAnsi="Times New Roman" w:cs="Times New Roman"/>
              </w:rPr>
            </w:pPr>
            <w:r w:rsidRPr="00B42E32">
              <w:rPr>
                <w:rFonts w:ascii="Times New Roman" w:hAnsi="Times New Roman" w:cs="Times New Roman"/>
              </w:rPr>
              <w:t>Baixo</w:t>
            </w:r>
          </w:p>
        </w:tc>
        <w:tc>
          <w:tcPr>
            <w:tcW w:w="0" w:type="auto"/>
            <w:vAlign w:val="center"/>
            <w:hideMark/>
          </w:tcPr>
          <w:p w14:paraId="1AFAE1B4" w14:textId="77777777" w:rsidR="00B42E32" w:rsidRPr="00B42E32" w:rsidRDefault="00B42E32" w:rsidP="006B0AD5">
            <w:pPr>
              <w:ind w:left="12"/>
              <w:jc w:val="center"/>
              <w:rPr>
                <w:rFonts w:ascii="Times New Roman" w:hAnsi="Times New Roman" w:cs="Times New Roman"/>
              </w:rPr>
            </w:pPr>
            <w:r w:rsidRPr="00B42E32">
              <w:rPr>
                <w:rFonts w:ascii="Times New Roman" w:hAnsi="Times New Roman" w:cs="Times New Roman"/>
              </w:rPr>
              <w:t>Alto</w:t>
            </w:r>
          </w:p>
        </w:tc>
        <w:tc>
          <w:tcPr>
            <w:tcW w:w="0" w:type="auto"/>
            <w:vAlign w:val="center"/>
            <w:hideMark/>
          </w:tcPr>
          <w:p w14:paraId="25B17256" w14:textId="77777777" w:rsidR="00B42E32" w:rsidRPr="00B42E32" w:rsidRDefault="00B42E32" w:rsidP="00B42E32">
            <w:pPr>
              <w:ind w:left="7"/>
              <w:jc w:val="center"/>
              <w:rPr>
                <w:rFonts w:ascii="Times New Roman" w:hAnsi="Times New Roman" w:cs="Times New Roman"/>
              </w:rPr>
            </w:pPr>
            <w:r w:rsidRPr="00B42E32">
              <w:rPr>
                <w:rFonts w:ascii="Times New Roman" w:hAnsi="Times New Roman" w:cs="Times New Roman"/>
              </w:rPr>
              <w:t>Alto</w:t>
            </w:r>
          </w:p>
        </w:tc>
        <w:tc>
          <w:tcPr>
            <w:tcW w:w="0" w:type="auto"/>
            <w:vAlign w:val="center"/>
            <w:hideMark/>
          </w:tcPr>
          <w:p w14:paraId="237C0CB5" w14:textId="77777777" w:rsidR="00B42E32" w:rsidRPr="00B42E32" w:rsidRDefault="00B42E32" w:rsidP="00B42E32">
            <w:pPr>
              <w:ind w:left="12"/>
              <w:jc w:val="both"/>
              <w:rPr>
                <w:rFonts w:ascii="Times New Roman" w:hAnsi="Times New Roman" w:cs="Times New Roman"/>
              </w:rPr>
            </w:pPr>
            <w:r w:rsidRPr="00B42E32">
              <w:rPr>
                <w:rFonts w:ascii="Times New Roman" w:hAnsi="Times New Roman" w:cs="Times New Roman"/>
              </w:rPr>
              <w:t>- Fornecer treinamento e equipamentos de segurança adequados. - Monitorar as condições de trabalho.</w:t>
            </w:r>
          </w:p>
        </w:tc>
      </w:tr>
      <w:tr w:rsidR="00B42E32" w:rsidRPr="00B42E32" w14:paraId="45211832" w14:textId="77777777" w:rsidTr="00B42E3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4C0323D9" w14:textId="77777777" w:rsidR="00B42E32" w:rsidRPr="00B42E32" w:rsidRDefault="00B42E32" w:rsidP="00B42E32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B42E32">
              <w:rPr>
                <w:rFonts w:ascii="Times New Roman" w:hAnsi="Times New Roman" w:cs="Times New Roman"/>
                <w:b/>
                <w:bCs/>
              </w:rPr>
              <w:t>5. Falta de materiais ou combustível</w:t>
            </w:r>
          </w:p>
        </w:tc>
        <w:tc>
          <w:tcPr>
            <w:tcW w:w="0" w:type="auto"/>
            <w:vAlign w:val="center"/>
            <w:hideMark/>
          </w:tcPr>
          <w:p w14:paraId="2F831FA3" w14:textId="77777777" w:rsidR="00B42E32" w:rsidRPr="00B42E32" w:rsidRDefault="00B42E32" w:rsidP="00B42E32">
            <w:pPr>
              <w:ind w:left="90"/>
              <w:jc w:val="center"/>
              <w:rPr>
                <w:rFonts w:ascii="Times New Roman" w:hAnsi="Times New Roman" w:cs="Times New Roman"/>
              </w:rPr>
            </w:pPr>
            <w:r w:rsidRPr="00B42E32">
              <w:rPr>
                <w:rFonts w:ascii="Times New Roman" w:hAnsi="Times New Roman" w:cs="Times New Roman"/>
              </w:rPr>
              <w:t>Baixo</w:t>
            </w:r>
          </w:p>
        </w:tc>
        <w:tc>
          <w:tcPr>
            <w:tcW w:w="0" w:type="auto"/>
            <w:vAlign w:val="center"/>
            <w:hideMark/>
          </w:tcPr>
          <w:p w14:paraId="546187F4" w14:textId="77777777" w:rsidR="00B42E32" w:rsidRPr="00B42E32" w:rsidRDefault="00B42E32" w:rsidP="006B0AD5">
            <w:pPr>
              <w:ind w:left="12"/>
              <w:jc w:val="center"/>
              <w:rPr>
                <w:rFonts w:ascii="Times New Roman" w:hAnsi="Times New Roman" w:cs="Times New Roman"/>
              </w:rPr>
            </w:pPr>
            <w:r w:rsidRPr="00B42E32">
              <w:rPr>
                <w:rFonts w:ascii="Times New Roman" w:hAnsi="Times New Roman" w:cs="Times New Roman"/>
              </w:rPr>
              <w:t>Médio</w:t>
            </w:r>
          </w:p>
        </w:tc>
        <w:tc>
          <w:tcPr>
            <w:tcW w:w="0" w:type="auto"/>
            <w:vAlign w:val="center"/>
            <w:hideMark/>
          </w:tcPr>
          <w:p w14:paraId="3CA99061" w14:textId="77777777" w:rsidR="00B42E32" w:rsidRPr="00B42E32" w:rsidRDefault="00B42E32" w:rsidP="00B42E32">
            <w:pPr>
              <w:ind w:left="7"/>
              <w:jc w:val="center"/>
              <w:rPr>
                <w:rFonts w:ascii="Times New Roman" w:hAnsi="Times New Roman" w:cs="Times New Roman"/>
              </w:rPr>
            </w:pPr>
            <w:r w:rsidRPr="00B42E32">
              <w:rPr>
                <w:rFonts w:ascii="Times New Roman" w:hAnsi="Times New Roman" w:cs="Times New Roman"/>
              </w:rPr>
              <w:t>Médio</w:t>
            </w:r>
          </w:p>
        </w:tc>
        <w:tc>
          <w:tcPr>
            <w:tcW w:w="0" w:type="auto"/>
            <w:vAlign w:val="center"/>
            <w:hideMark/>
          </w:tcPr>
          <w:p w14:paraId="5014B2ED" w14:textId="77777777" w:rsidR="00B42E32" w:rsidRPr="00B42E32" w:rsidRDefault="00B42E32" w:rsidP="00B42E32">
            <w:pPr>
              <w:ind w:left="12"/>
              <w:jc w:val="both"/>
              <w:rPr>
                <w:rFonts w:ascii="Times New Roman" w:hAnsi="Times New Roman" w:cs="Times New Roman"/>
              </w:rPr>
            </w:pPr>
            <w:r w:rsidRPr="00B42E32">
              <w:rPr>
                <w:rFonts w:ascii="Times New Roman" w:hAnsi="Times New Roman" w:cs="Times New Roman"/>
              </w:rPr>
              <w:t>- Estabelecer cláusulas no contrato para fornecimento contínuo de combustível e materiais.</w:t>
            </w:r>
          </w:p>
        </w:tc>
      </w:tr>
      <w:tr w:rsidR="00B42E32" w:rsidRPr="00B42E32" w14:paraId="76C6B046" w14:textId="77777777" w:rsidTr="00B42E3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1AA17CC" w14:textId="77777777" w:rsidR="00B42E32" w:rsidRPr="00B42E32" w:rsidRDefault="00B42E32" w:rsidP="00B42E32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B42E32">
              <w:rPr>
                <w:rFonts w:ascii="Times New Roman" w:hAnsi="Times New Roman" w:cs="Times New Roman"/>
                <w:b/>
                <w:bCs/>
              </w:rPr>
              <w:t>6. Incapacidade do trator para remover grandes galhos</w:t>
            </w:r>
          </w:p>
        </w:tc>
        <w:tc>
          <w:tcPr>
            <w:tcW w:w="0" w:type="auto"/>
            <w:vAlign w:val="center"/>
            <w:hideMark/>
          </w:tcPr>
          <w:p w14:paraId="155FBA97" w14:textId="77777777" w:rsidR="00B42E32" w:rsidRPr="00B42E32" w:rsidRDefault="00B42E32" w:rsidP="00B42E32">
            <w:pPr>
              <w:ind w:left="90"/>
              <w:jc w:val="center"/>
              <w:rPr>
                <w:rFonts w:ascii="Times New Roman" w:hAnsi="Times New Roman" w:cs="Times New Roman"/>
              </w:rPr>
            </w:pPr>
            <w:r w:rsidRPr="00B42E32">
              <w:rPr>
                <w:rFonts w:ascii="Times New Roman" w:hAnsi="Times New Roman" w:cs="Times New Roman"/>
              </w:rPr>
              <w:t>Médio</w:t>
            </w:r>
          </w:p>
        </w:tc>
        <w:tc>
          <w:tcPr>
            <w:tcW w:w="0" w:type="auto"/>
            <w:vAlign w:val="center"/>
            <w:hideMark/>
          </w:tcPr>
          <w:p w14:paraId="1485DF4A" w14:textId="77777777" w:rsidR="00B42E32" w:rsidRPr="00B42E32" w:rsidRDefault="00B42E32" w:rsidP="006B0AD5">
            <w:pPr>
              <w:ind w:left="12"/>
              <w:jc w:val="center"/>
              <w:rPr>
                <w:rFonts w:ascii="Times New Roman" w:hAnsi="Times New Roman" w:cs="Times New Roman"/>
              </w:rPr>
            </w:pPr>
            <w:r w:rsidRPr="00B42E32">
              <w:rPr>
                <w:rFonts w:ascii="Times New Roman" w:hAnsi="Times New Roman" w:cs="Times New Roman"/>
              </w:rPr>
              <w:t>Alto</w:t>
            </w:r>
          </w:p>
        </w:tc>
        <w:tc>
          <w:tcPr>
            <w:tcW w:w="0" w:type="auto"/>
            <w:vAlign w:val="center"/>
            <w:hideMark/>
          </w:tcPr>
          <w:p w14:paraId="6ED3E8B4" w14:textId="77777777" w:rsidR="00B42E32" w:rsidRPr="00B42E32" w:rsidRDefault="00B42E32" w:rsidP="00B42E32">
            <w:pPr>
              <w:ind w:left="7"/>
              <w:jc w:val="center"/>
              <w:rPr>
                <w:rFonts w:ascii="Times New Roman" w:hAnsi="Times New Roman" w:cs="Times New Roman"/>
              </w:rPr>
            </w:pPr>
            <w:r w:rsidRPr="00B42E32">
              <w:rPr>
                <w:rFonts w:ascii="Times New Roman" w:hAnsi="Times New Roman" w:cs="Times New Roman"/>
              </w:rPr>
              <w:t>Alto</w:t>
            </w:r>
          </w:p>
        </w:tc>
        <w:tc>
          <w:tcPr>
            <w:tcW w:w="0" w:type="auto"/>
            <w:vAlign w:val="center"/>
            <w:hideMark/>
          </w:tcPr>
          <w:p w14:paraId="529344E4" w14:textId="77777777" w:rsidR="00B42E32" w:rsidRPr="00B42E32" w:rsidRDefault="00B42E32" w:rsidP="00B42E32">
            <w:pPr>
              <w:ind w:left="12"/>
              <w:jc w:val="both"/>
              <w:rPr>
                <w:rFonts w:ascii="Times New Roman" w:hAnsi="Times New Roman" w:cs="Times New Roman"/>
              </w:rPr>
            </w:pPr>
            <w:r w:rsidRPr="00B42E32">
              <w:rPr>
                <w:rFonts w:ascii="Times New Roman" w:hAnsi="Times New Roman" w:cs="Times New Roman"/>
              </w:rPr>
              <w:t>- Realizar teste prévio do trator para garantir a sua capacidade. - Ajustar os critérios de locação conforme a demanda do trabalho.</w:t>
            </w:r>
          </w:p>
        </w:tc>
      </w:tr>
      <w:tr w:rsidR="00B42E32" w:rsidRPr="00B42E32" w14:paraId="244A9E63" w14:textId="77777777" w:rsidTr="00B42E3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3F655847" w14:textId="77777777" w:rsidR="00B42E32" w:rsidRPr="00B42E32" w:rsidRDefault="00B42E32" w:rsidP="00B42E32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B42E32">
              <w:rPr>
                <w:rFonts w:ascii="Times New Roman" w:hAnsi="Times New Roman" w:cs="Times New Roman"/>
                <w:b/>
                <w:bCs/>
              </w:rPr>
              <w:t>7. Atraso na execução dos serviços</w:t>
            </w:r>
          </w:p>
        </w:tc>
        <w:tc>
          <w:tcPr>
            <w:tcW w:w="0" w:type="auto"/>
            <w:vAlign w:val="center"/>
            <w:hideMark/>
          </w:tcPr>
          <w:p w14:paraId="2DF87688" w14:textId="77777777" w:rsidR="00B42E32" w:rsidRPr="00B42E32" w:rsidRDefault="00B42E32" w:rsidP="00B42E32">
            <w:pPr>
              <w:ind w:left="90"/>
              <w:jc w:val="center"/>
              <w:rPr>
                <w:rFonts w:ascii="Times New Roman" w:hAnsi="Times New Roman" w:cs="Times New Roman"/>
              </w:rPr>
            </w:pPr>
            <w:r w:rsidRPr="00B42E32">
              <w:rPr>
                <w:rFonts w:ascii="Times New Roman" w:hAnsi="Times New Roman" w:cs="Times New Roman"/>
              </w:rPr>
              <w:t>Médio</w:t>
            </w:r>
          </w:p>
        </w:tc>
        <w:tc>
          <w:tcPr>
            <w:tcW w:w="0" w:type="auto"/>
            <w:vAlign w:val="center"/>
            <w:hideMark/>
          </w:tcPr>
          <w:p w14:paraId="2FE817F9" w14:textId="77777777" w:rsidR="00B42E32" w:rsidRPr="00B42E32" w:rsidRDefault="00B42E32" w:rsidP="006B0AD5">
            <w:pPr>
              <w:ind w:left="12"/>
              <w:jc w:val="center"/>
              <w:rPr>
                <w:rFonts w:ascii="Times New Roman" w:hAnsi="Times New Roman" w:cs="Times New Roman"/>
              </w:rPr>
            </w:pPr>
            <w:r w:rsidRPr="00B42E32">
              <w:rPr>
                <w:rFonts w:ascii="Times New Roman" w:hAnsi="Times New Roman" w:cs="Times New Roman"/>
              </w:rPr>
              <w:t>Alto</w:t>
            </w:r>
          </w:p>
        </w:tc>
        <w:tc>
          <w:tcPr>
            <w:tcW w:w="0" w:type="auto"/>
            <w:vAlign w:val="center"/>
            <w:hideMark/>
          </w:tcPr>
          <w:p w14:paraId="75EC79C1" w14:textId="77777777" w:rsidR="00B42E32" w:rsidRPr="00B42E32" w:rsidRDefault="00B42E32" w:rsidP="00B42E32">
            <w:pPr>
              <w:ind w:left="7"/>
              <w:jc w:val="center"/>
              <w:rPr>
                <w:rFonts w:ascii="Times New Roman" w:hAnsi="Times New Roman" w:cs="Times New Roman"/>
              </w:rPr>
            </w:pPr>
            <w:r w:rsidRPr="00B42E32">
              <w:rPr>
                <w:rFonts w:ascii="Times New Roman" w:hAnsi="Times New Roman" w:cs="Times New Roman"/>
              </w:rPr>
              <w:t>Alto</w:t>
            </w:r>
          </w:p>
        </w:tc>
        <w:tc>
          <w:tcPr>
            <w:tcW w:w="0" w:type="auto"/>
            <w:vAlign w:val="center"/>
            <w:hideMark/>
          </w:tcPr>
          <w:p w14:paraId="0C07DA33" w14:textId="77777777" w:rsidR="00B42E32" w:rsidRPr="00B42E32" w:rsidRDefault="00B42E32" w:rsidP="00B42E32">
            <w:pPr>
              <w:ind w:left="12"/>
              <w:jc w:val="both"/>
              <w:rPr>
                <w:rFonts w:ascii="Times New Roman" w:hAnsi="Times New Roman" w:cs="Times New Roman"/>
              </w:rPr>
            </w:pPr>
            <w:r w:rsidRPr="00B42E32">
              <w:rPr>
                <w:rFonts w:ascii="Times New Roman" w:hAnsi="Times New Roman" w:cs="Times New Roman"/>
              </w:rPr>
              <w:t>- Acompanhar o andamento do serviço regularmente. - Estabelecer prazos claros de entrega para cada etapa do serviço.</w:t>
            </w:r>
          </w:p>
        </w:tc>
      </w:tr>
      <w:tr w:rsidR="00B42E32" w:rsidRPr="00B42E32" w14:paraId="0F3EF4A8" w14:textId="77777777" w:rsidTr="00B42E3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5DAAF6DB" w14:textId="77777777" w:rsidR="00B42E32" w:rsidRPr="00B42E32" w:rsidRDefault="00B42E32" w:rsidP="00B42E32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B42E32">
              <w:rPr>
                <w:rFonts w:ascii="Times New Roman" w:hAnsi="Times New Roman" w:cs="Times New Roman"/>
                <w:b/>
                <w:bCs/>
              </w:rPr>
              <w:t>8. Problemas com o licenciamento ou documentos do trator</w:t>
            </w:r>
          </w:p>
        </w:tc>
        <w:tc>
          <w:tcPr>
            <w:tcW w:w="0" w:type="auto"/>
            <w:vAlign w:val="center"/>
            <w:hideMark/>
          </w:tcPr>
          <w:p w14:paraId="02CD26EC" w14:textId="77777777" w:rsidR="00B42E32" w:rsidRPr="00B42E32" w:rsidRDefault="00B42E32" w:rsidP="00B42E32">
            <w:pPr>
              <w:ind w:left="64"/>
              <w:jc w:val="center"/>
              <w:rPr>
                <w:rFonts w:ascii="Times New Roman" w:hAnsi="Times New Roman" w:cs="Times New Roman"/>
              </w:rPr>
            </w:pPr>
            <w:r w:rsidRPr="00B42E32">
              <w:rPr>
                <w:rFonts w:ascii="Times New Roman" w:hAnsi="Times New Roman" w:cs="Times New Roman"/>
              </w:rPr>
              <w:t>Baixo</w:t>
            </w:r>
          </w:p>
        </w:tc>
        <w:tc>
          <w:tcPr>
            <w:tcW w:w="0" w:type="auto"/>
            <w:vAlign w:val="center"/>
            <w:hideMark/>
          </w:tcPr>
          <w:p w14:paraId="135AECC6" w14:textId="77777777" w:rsidR="00B42E32" w:rsidRPr="00B42E32" w:rsidRDefault="00B42E32" w:rsidP="006B0AD5">
            <w:pPr>
              <w:ind w:left="12"/>
              <w:jc w:val="center"/>
              <w:rPr>
                <w:rFonts w:ascii="Times New Roman" w:hAnsi="Times New Roman" w:cs="Times New Roman"/>
              </w:rPr>
            </w:pPr>
            <w:r w:rsidRPr="00B42E32">
              <w:rPr>
                <w:rFonts w:ascii="Times New Roman" w:hAnsi="Times New Roman" w:cs="Times New Roman"/>
              </w:rPr>
              <w:t>Médio</w:t>
            </w:r>
          </w:p>
        </w:tc>
        <w:tc>
          <w:tcPr>
            <w:tcW w:w="0" w:type="auto"/>
            <w:vAlign w:val="center"/>
            <w:hideMark/>
          </w:tcPr>
          <w:p w14:paraId="223A34E3" w14:textId="77777777" w:rsidR="00B42E32" w:rsidRPr="00B42E32" w:rsidRDefault="00B42E32" w:rsidP="00B42E32">
            <w:pPr>
              <w:ind w:left="7"/>
              <w:jc w:val="center"/>
              <w:rPr>
                <w:rFonts w:ascii="Times New Roman" w:hAnsi="Times New Roman" w:cs="Times New Roman"/>
              </w:rPr>
            </w:pPr>
            <w:r w:rsidRPr="00B42E32">
              <w:rPr>
                <w:rFonts w:ascii="Times New Roman" w:hAnsi="Times New Roman" w:cs="Times New Roman"/>
              </w:rPr>
              <w:t>Médio</w:t>
            </w:r>
          </w:p>
        </w:tc>
        <w:tc>
          <w:tcPr>
            <w:tcW w:w="0" w:type="auto"/>
            <w:vAlign w:val="center"/>
            <w:hideMark/>
          </w:tcPr>
          <w:p w14:paraId="2E0BA17D" w14:textId="77777777" w:rsidR="00B42E32" w:rsidRPr="00B42E32" w:rsidRDefault="00B42E32" w:rsidP="00B42E32">
            <w:pPr>
              <w:ind w:left="12"/>
              <w:jc w:val="both"/>
              <w:rPr>
                <w:rFonts w:ascii="Times New Roman" w:hAnsi="Times New Roman" w:cs="Times New Roman"/>
              </w:rPr>
            </w:pPr>
            <w:r w:rsidRPr="00B42E32">
              <w:rPr>
                <w:rFonts w:ascii="Times New Roman" w:hAnsi="Times New Roman" w:cs="Times New Roman"/>
              </w:rPr>
              <w:t>- Verificar os documentos de licenciamento e conformidade antes da contratação.</w:t>
            </w:r>
          </w:p>
        </w:tc>
      </w:tr>
      <w:tr w:rsidR="00B42E32" w:rsidRPr="00B42E32" w14:paraId="00A3F3E5" w14:textId="77777777" w:rsidTr="00B42E32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D3C8601" w14:textId="77777777" w:rsidR="00B42E32" w:rsidRPr="00B42E32" w:rsidRDefault="00B42E32" w:rsidP="00B42E32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B42E32">
              <w:rPr>
                <w:rFonts w:ascii="Times New Roman" w:hAnsi="Times New Roman" w:cs="Times New Roman"/>
                <w:b/>
                <w:bCs/>
              </w:rPr>
              <w:t>9. Desentendimentos com a Secretaria de Administração</w:t>
            </w:r>
          </w:p>
        </w:tc>
        <w:tc>
          <w:tcPr>
            <w:tcW w:w="0" w:type="auto"/>
            <w:vAlign w:val="center"/>
            <w:hideMark/>
          </w:tcPr>
          <w:p w14:paraId="15EDBE51" w14:textId="77777777" w:rsidR="00B42E32" w:rsidRPr="00B42E32" w:rsidRDefault="00B42E32" w:rsidP="00B42E32">
            <w:pPr>
              <w:ind w:left="64"/>
              <w:jc w:val="center"/>
              <w:rPr>
                <w:rFonts w:ascii="Times New Roman" w:hAnsi="Times New Roman" w:cs="Times New Roman"/>
              </w:rPr>
            </w:pPr>
            <w:r w:rsidRPr="00B42E32">
              <w:rPr>
                <w:rFonts w:ascii="Times New Roman" w:hAnsi="Times New Roman" w:cs="Times New Roman"/>
              </w:rPr>
              <w:t>Baixo</w:t>
            </w:r>
          </w:p>
        </w:tc>
        <w:tc>
          <w:tcPr>
            <w:tcW w:w="0" w:type="auto"/>
            <w:vAlign w:val="center"/>
            <w:hideMark/>
          </w:tcPr>
          <w:p w14:paraId="5CAAD6E8" w14:textId="77777777" w:rsidR="00B42E32" w:rsidRPr="00B42E32" w:rsidRDefault="00B42E32" w:rsidP="006B0AD5">
            <w:pPr>
              <w:ind w:left="12"/>
              <w:jc w:val="center"/>
              <w:rPr>
                <w:rFonts w:ascii="Times New Roman" w:hAnsi="Times New Roman" w:cs="Times New Roman"/>
              </w:rPr>
            </w:pPr>
            <w:r w:rsidRPr="00B42E32">
              <w:rPr>
                <w:rFonts w:ascii="Times New Roman" w:hAnsi="Times New Roman" w:cs="Times New Roman"/>
              </w:rPr>
              <w:t>Médio</w:t>
            </w:r>
          </w:p>
        </w:tc>
        <w:tc>
          <w:tcPr>
            <w:tcW w:w="0" w:type="auto"/>
            <w:vAlign w:val="center"/>
            <w:hideMark/>
          </w:tcPr>
          <w:p w14:paraId="210365F0" w14:textId="77777777" w:rsidR="00B42E32" w:rsidRPr="00B42E32" w:rsidRDefault="00B42E32" w:rsidP="00B42E32">
            <w:pPr>
              <w:ind w:left="7"/>
              <w:jc w:val="center"/>
              <w:rPr>
                <w:rFonts w:ascii="Times New Roman" w:hAnsi="Times New Roman" w:cs="Times New Roman"/>
              </w:rPr>
            </w:pPr>
            <w:r w:rsidRPr="00B42E32">
              <w:rPr>
                <w:rFonts w:ascii="Times New Roman" w:hAnsi="Times New Roman" w:cs="Times New Roman"/>
              </w:rPr>
              <w:t>Baixo</w:t>
            </w:r>
          </w:p>
        </w:tc>
        <w:tc>
          <w:tcPr>
            <w:tcW w:w="0" w:type="auto"/>
            <w:vAlign w:val="center"/>
            <w:hideMark/>
          </w:tcPr>
          <w:p w14:paraId="1A6A71FF" w14:textId="77777777" w:rsidR="00B42E32" w:rsidRPr="00B42E32" w:rsidRDefault="00B42E32" w:rsidP="00B42E32">
            <w:pPr>
              <w:ind w:left="12"/>
              <w:jc w:val="both"/>
              <w:rPr>
                <w:rFonts w:ascii="Times New Roman" w:hAnsi="Times New Roman" w:cs="Times New Roman"/>
              </w:rPr>
            </w:pPr>
            <w:r w:rsidRPr="00B42E32">
              <w:rPr>
                <w:rFonts w:ascii="Times New Roman" w:hAnsi="Times New Roman" w:cs="Times New Roman"/>
              </w:rPr>
              <w:t>- Manter comunicação clara e constante com a Secretaria de Administração. - Definir responsabilidades e expectativas.</w:t>
            </w:r>
          </w:p>
        </w:tc>
      </w:tr>
      <w:tr w:rsidR="006B0AD5" w:rsidRPr="00B42E32" w14:paraId="3D8DF3E5" w14:textId="77777777" w:rsidTr="00B42E32">
        <w:trPr>
          <w:tblCellSpacing w:w="15" w:type="dxa"/>
        </w:trPr>
        <w:tc>
          <w:tcPr>
            <w:tcW w:w="0" w:type="auto"/>
            <w:vAlign w:val="center"/>
          </w:tcPr>
          <w:p w14:paraId="7437A29B" w14:textId="5D32FBA4" w:rsidR="006B0AD5" w:rsidRPr="00B42E32" w:rsidRDefault="006B0AD5" w:rsidP="00B42E32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lastRenderedPageBreak/>
              <w:t xml:space="preserve">10. </w:t>
            </w:r>
            <w:r w:rsidRPr="006B0AD5">
              <w:rPr>
                <w:rFonts w:ascii="Times New Roman" w:hAnsi="Times New Roman" w:cs="Times New Roman"/>
                <w:b/>
                <w:bCs/>
              </w:rPr>
              <w:t>Solicitação de Reequilíbrio Econômico Financeiro.</w:t>
            </w:r>
          </w:p>
        </w:tc>
        <w:tc>
          <w:tcPr>
            <w:tcW w:w="0" w:type="auto"/>
            <w:vAlign w:val="center"/>
          </w:tcPr>
          <w:p w14:paraId="1565F8DE" w14:textId="38C5336E" w:rsidR="006B0AD5" w:rsidRPr="00B42E32" w:rsidRDefault="006B0AD5" w:rsidP="00B42E32">
            <w:pPr>
              <w:ind w:left="6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Médio</w:t>
            </w:r>
          </w:p>
        </w:tc>
        <w:tc>
          <w:tcPr>
            <w:tcW w:w="0" w:type="auto"/>
            <w:vAlign w:val="center"/>
          </w:tcPr>
          <w:p w14:paraId="04090723" w14:textId="141F9475" w:rsidR="006B0AD5" w:rsidRPr="00B42E32" w:rsidRDefault="006B0AD5" w:rsidP="006B0AD5">
            <w:pPr>
              <w:ind w:left="1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Médio</w:t>
            </w:r>
          </w:p>
        </w:tc>
        <w:tc>
          <w:tcPr>
            <w:tcW w:w="0" w:type="auto"/>
            <w:vAlign w:val="center"/>
          </w:tcPr>
          <w:p w14:paraId="69637CD0" w14:textId="7055E85F" w:rsidR="006B0AD5" w:rsidRPr="00B42E32" w:rsidRDefault="006B0AD5" w:rsidP="00B42E32">
            <w:pPr>
              <w:ind w:left="7"/>
              <w:jc w:val="center"/>
              <w:rPr>
                <w:rFonts w:ascii="Times New Roman" w:hAnsi="Times New Roman" w:cs="Times New Roman"/>
              </w:rPr>
            </w:pPr>
            <w:r w:rsidRPr="00B42E32">
              <w:rPr>
                <w:rFonts w:ascii="Times New Roman" w:hAnsi="Times New Roman" w:cs="Times New Roman"/>
              </w:rPr>
              <w:t>Médio</w:t>
            </w:r>
          </w:p>
        </w:tc>
        <w:tc>
          <w:tcPr>
            <w:tcW w:w="0" w:type="auto"/>
            <w:vAlign w:val="center"/>
          </w:tcPr>
          <w:p w14:paraId="38538896" w14:textId="591532BF" w:rsidR="006B0AD5" w:rsidRDefault="006B0AD5" w:rsidP="006B0AD5">
            <w:pPr>
              <w:spacing w:after="0"/>
              <w:ind w:left="34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Pr="006B0AD5">
              <w:rPr>
                <w:rFonts w:ascii="Times New Roman" w:hAnsi="Times New Roman" w:cs="Times New Roman"/>
              </w:rPr>
              <w:t>A empresa deverá respeitar os prazos para tal solicitação. Considerando ainda que as partes impactadas ficam obrigadas a arcar com prejuízos de até 5% do valor do contrato para materiais médico-hospitalares e insumos para curativos e de até 2% do valor do contrato para equipamentos, que, ultrapassados e caso aprovada a revisão, serão realizados os ajustes necessários, conforme prevê a Lei nº 14.133/2021 e o Dec. 3.537/2023.</w:t>
            </w:r>
          </w:p>
          <w:p w14:paraId="0648FE25" w14:textId="49B07F9E" w:rsidR="006B0AD5" w:rsidRPr="006B0AD5" w:rsidRDefault="006B0AD5" w:rsidP="006B0AD5">
            <w:pPr>
              <w:spacing w:after="0"/>
              <w:ind w:left="34"/>
              <w:jc w:val="both"/>
              <w:rPr>
                <w:rFonts w:ascii="Times New Roman" w:hAnsi="Times New Roman" w:cs="Times New Roman"/>
              </w:rPr>
            </w:pPr>
            <w:r w:rsidRPr="006B0AD5">
              <w:rPr>
                <w:rFonts w:ascii="Times New Roman" w:hAnsi="Times New Roman" w:cs="Times New Roman"/>
              </w:rPr>
              <w:t>- Previ</w:t>
            </w:r>
            <w:r>
              <w:rPr>
                <w:rFonts w:ascii="Times New Roman" w:hAnsi="Times New Roman" w:cs="Times New Roman"/>
              </w:rPr>
              <w:t>são de</w:t>
            </w:r>
            <w:r w:rsidRPr="006B0AD5">
              <w:rPr>
                <w:rFonts w:ascii="Times New Roman" w:hAnsi="Times New Roman" w:cs="Times New Roman"/>
              </w:rPr>
              <w:t xml:space="preserve"> cláusulas contratuais que permitam revisão de valores em caso de aumento significativo de custos. </w:t>
            </w:r>
            <w:r w:rsidRPr="006B0AD5">
              <w:rPr>
                <w:rFonts w:ascii="Times New Roman" w:hAnsi="Times New Roman" w:cs="Times New Roman"/>
              </w:rPr>
              <w:br/>
              <w:t xml:space="preserve">- Monitorar continuamente os custos e manter registro detalhado das variações. </w:t>
            </w:r>
            <w:r w:rsidRPr="006B0AD5">
              <w:rPr>
                <w:rFonts w:ascii="Times New Roman" w:hAnsi="Times New Roman" w:cs="Times New Roman"/>
              </w:rPr>
              <w:br/>
              <w:t>- Negociar antecipadamente com a contratante sobre possíveis reajustes.</w:t>
            </w:r>
          </w:p>
          <w:p w14:paraId="28B8331F" w14:textId="77777777" w:rsidR="006B0AD5" w:rsidRPr="00B42E32" w:rsidRDefault="006B0AD5" w:rsidP="00B42E32">
            <w:pPr>
              <w:ind w:left="12"/>
              <w:jc w:val="both"/>
              <w:rPr>
                <w:rFonts w:ascii="Times New Roman" w:hAnsi="Times New Roman" w:cs="Times New Roman"/>
              </w:rPr>
            </w:pPr>
          </w:p>
        </w:tc>
      </w:tr>
    </w:tbl>
    <w:p w14:paraId="6A0065FC" w14:textId="77777777" w:rsidR="009676AA" w:rsidRDefault="009676AA" w:rsidP="00461210">
      <w:pPr>
        <w:ind w:left="993"/>
        <w:jc w:val="both"/>
        <w:rPr>
          <w:rFonts w:ascii="Times New Roman" w:hAnsi="Times New Roman" w:cs="Times New Roman"/>
          <w:b/>
          <w:bCs/>
        </w:rPr>
      </w:pPr>
    </w:p>
    <w:p w14:paraId="4E867B78" w14:textId="5FC6CE64" w:rsidR="00461210" w:rsidRPr="00461210" w:rsidRDefault="00461210" w:rsidP="00461210">
      <w:pPr>
        <w:rPr>
          <w:rFonts w:ascii="Times New Roman" w:hAnsi="Times New Roman" w:cs="Times New Roman"/>
          <w:b/>
          <w:bCs/>
        </w:rPr>
      </w:pPr>
      <w:r w:rsidRPr="00461210">
        <w:rPr>
          <w:rFonts w:ascii="Times New Roman" w:hAnsi="Times New Roman" w:cs="Times New Roman"/>
          <w:b/>
          <w:bCs/>
        </w:rPr>
        <w:t>Considerações finais:</w:t>
      </w:r>
    </w:p>
    <w:p w14:paraId="3FEF7581" w14:textId="1E21F264" w:rsidR="00461210" w:rsidRDefault="00461210" w:rsidP="00461210">
      <w:pPr>
        <w:numPr>
          <w:ilvl w:val="0"/>
          <w:numId w:val="2"/>
        </w:numPr>
        <w:rPr>
          <w:rFonts w:ascii="Times New Roman" w:hAnsi="Times New Roman" w:cs="Times New Roman"/>
        </w:rPr>
      </w:pPr>
      <w:r w:rsidRPr="00461210">
        <w:rPr>
          <w:rFonts w:ascii="Times New Roman" w:hAnsi="Times New Roman" w:cs="Times New Roman"/>
        </w:rPr>
        <w:t xml:space="preserve">O acompanhamento constante do processo e </w:t>
      </w:r>
      <w:r w:rsidR="006B0AD5">
        <w:rPr>
          <w:rFonts w:ascii="Times New Roman" w:hAnsi="Times New Roman" w:cs="Times New Roman"/>
        </w:rPr>
        <w:t>acompanhamento d</w:t>
      </w:r>
      <w:r w:rsidR="006B0AD5" w:rsidRPr="006B0AD5">
        <w:rPr>
          <w:rFonts w:ascii="Times New Roman" w:hAnsi="Times New Roman" w:cs="Times New Roman"/>
        </w:rPr>
        <w:t xml:space="preserve">o contrato tem maior probabilidade de ser executado de maneira satisfatória, atendendo às expectativas da Secretaria de Administração e da população, com segurança, qualidade e dentro do prazo </w:t>
      </w:r>
      <w:r w:rsidR="00C0761D" w:rsidRPr="006B0AD5">
        <w:rPr>
          <w:rFonts w:ascii="Times New Roman" w:hAnsi="Times New Roman" w:cs="Times New Roman"/>
        </w:rPr>
        <w:t>estipulado.</w:t>
      </w:r>
    </w:p>
    <w:p w14:paraId="69A9BEC8" w14:textId="77777777" w:rsidR="00461210" w:rsidRPr="00461210" w:rsidRDefault="00461210" w:rsidP="00461210">
      <w:pPr>
        <w:ind w:left="720"/>
        <w:rPr>
          <w:rFonts w:ascii="Times New Roman" w:hAnsi="Times New Roman" w:cs="Times New Roman"/>
        </w:rPr>
      </w:pPr>
    </w:p>
    <w:p w14:paraId="5B2668A0" w14:textId="7D85CA63" w:rsidR="00461210" w:rsidRPr="00461210" w:rsidRDefault="00461210" w:rsidP="00461210">
      <w:pPr>
        <w:pStyle w:val="PargrafodaLista"/>
        <w:ind w:right="-2"/>
        <w:jc w:val="right"/>
        <w:rPr>
          <w:rFonts w:ascii="Times New Roman" w:hAnsi="Times New Roman" w:cs="Times New Roman"/>
        </w:rPr>
      </w:pPr>
      <w:r w:rsidRPr="00461210">
        <w:rPr>
          <w:rFonts w:ascii="Times New Roman" w:hAnsi="Times New Roman" w:cs="Times New Roman"/>
        </w:rPr>
        <w:t xml:space="preserve">Bandeirantes (PR), </w:t>
      </w:r>
      <w:r w:rsidR="00C0761D">
        <w:rPr>
          <w:rFonts w:ascii="Times New Roman" w:hAnsi="Times New Roman" w:cs="Times New Roman"/>
        </w:rPr>
        <w:t>13</w:t>
      </w:r>
      <w:r w:rsidRPr="00B42E32">
        <w:rPr>
          <w:rFonts w:ascii="Times New Roman" w:hAnsi="Times New Roman" w:cs="Times New Roman"/>
        </w:rPr>
        <w:t xml:space="preserve"> de </w:t>
      </w:r>
      <w:r w:rsidR="00B42E32" w:rsidRPr="00B42E32">
        <w:rPr>
          <w:rFonts w:ascii="Times New Roman" w:hAnsi="Times New Roman" w:cs="Times New Roman"/>
        </w:rPr>
        <w:t>março</w:t>
      </w:r>
      <w:r w:rsidRPr="00B42E32">
        <w:rPr>
          <w:rFonts w:ascii="Times New Roman" w:hAnsi="Times New Roman" w:cs="Times New Roman"/>
        </w:rPr>
        <w:t xml:space="preserve"> de 2025</w:t>
      </w:r>
    </w:p>
    <w:p w14:paraId="0A8868D5" w14:textId="77777777" w:rsidR="00461210" w:rsidRPr="00461210" w:rsidRDefault="00461210" w:rsidP="00461210">
      <w:pPr>
        <w:ind w:right="-2"/>
        <w:rPr>
          <w:rFonts w:ascii="Times New Roman" w:hAnsi="Times New Roman" w:cs="Times New Roman"/>
          <w:b/>
          <w:bCs/>
        </w:rPr>
      </w:pPr>
    </w:p>
    <w:p w14:paraId="53D5F325" w14:textId="66946D8E" w:rsidR="00461210" w:rsidRPr="00461210" w:rsidRDefault="00461210" w:rsidP="00461210">
      <w:pPr>
        <w:spacing w:after="0"/>
        <w:ind w:right="-2"/>
        <w:jc w:val="center"/>
        <w:rPr>
          <w:rFonts w:ascii="Times New Roman" w:hAnsi="Times New Roman" w:cs="Times New Roman"/>
          <w:b/>
          <w:bCs/>
        </w:rPr>
      </w:pPr>
      <w:r w:rsidRPr="00461210">
        <w:rPr>
          <w:rFonts w:ascii="Times New Roman" w:hAnsi="Times New Roman" w:cs="Times New Roman"/>
          <w:b/>
          <w:bCs/>
        </w:rPr>
        <w:t>PATRÍCIA PEDROSO DE OLIVEIRA</w:t>
      </w:r>
    </w:p>
    <w:p w14:paraId="7772006C" w14:textId="5D064019" w:rsidR="00461210" w:rsidRPr="00461210" w:rsidRDefault="00461210" w:rsidP="00461210">
      <w:pPr>
        <w:spacing w:after="0"/>
        <w:ind w:right="-2"/>
        <w:jc w:val="center"/>
        <w:rPr>
          <w:rFonts w:ascii="Times New Roman" w:hAnsi="Times New Roman" w:cs="Times New Roman"/>
          <w:b/>
          <w:bCs/>
        </w:rPr>
      </w:pPr>
      <w:r w:rsidRPr="00461210">
        <w:rPr>
          <w:rFonts w:ascii="Times New Roman" w:hAnsi="Times New Roman" w:cs="Times New Roman"/>
          <w:b/>
          <w:bCs/>
        </w:rPr>
        <w:t>Secretária de Planejamento</w:t>
      </w:r>
    </w:p>
    <w:p w14:paraId="10A9DED3" w14:textId="77777777" w:rsidR="00692202" w:rsidRPr="00461210" w:rsidRDefault="00692202" w:rsidP="00461210">
      <w:pPr>
        <w:spacing w:after="0"/>
        <w:jc w:val="center"/>
        <w:rPr>
          <w:rFonts w:ascii="Times New Roman" w:hAnsi="Times New Roman" w:cs="Times New Roman"/>
        </w:rPr>
      </w:pPr>
    </w:p>
    <w:sectPr w:rsidR="00692202" w:rsidRPr="00461210" w:rsidSect="00461210">
      <w:headerReference w:type="default" r:id="rId7"/>
      <w:footerReference w:type="default" r:id="rId8"/>
      <w:pgSz w:w="11906" w:h="16838"/>
      <w:pgMar w:top="1417" w:right="707" w:bottom="1417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133517" w14:textId="77777777" w:rsidR="00415BFF" w:rsidRDefault="00415BFF" w:rsidP="00461210">
      <w:pPr>
        <w:spacing w:after="0" w:line="240" w:lineRule="auto"/>
      </w:pPr>
      <w:r>
        <w:separator/>
      </w:r>
    </w:p>
  </w:endnote>
  <w:endnote w:type="continuationSeparator" w:id="0">
    <w:p w14:paraId="77809437" w14:textId="77777777" w:rsidR="00415BFF" w:rsidRDefault="00415BFF" w:rsidP="004612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lgerian">
    <w:charset w:val="00"/>
    <w:family w:val="decorative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2C4F4E" w14:textId="77777777" w:rsidR="00461210" w:rsidRDefault="00461210" w:rsidP="00461210">
    <w:pPr>
      <w:jc w:val="both"/>
      <w:rPr>
        <w:sz w:val="14"/>
        <w:szCs w:val="14"/>
      </w:rPr>
    </w:pPr>
    <w:r>
      <w:rPr>
        <w:sz w:val="14"/>
        <w:szCs w:val="14"/>
      </w:rPr>
      <w:t xml:space="preserve">                            Rua Frei Rafael </w:t>
    </w:r>
    <w:proofErr w:type="gramStart"/>
    <w:r>
      <w:rPr>
        <w:sz w:val="14"/>
        <w:szCs w:val="14"/>
      </w:rPr>
      <w:t>Proner  nº</w:t>
    </w:r>
    <w:proofErr w:type="gramEnd"/>
    <w:r>
      <w:rPr>
        <w:sz w:val="14"/>
        <w:szCs w:val="14"/>
      </w:rPr>
      <w:t xml:space="preserve"> 1457 – Caixa Postal 281 – CEP 86.360-000 –– Tel: (43) 3542-4525 – Fax 3542-3322  e CNPJ 76.235.753/0001-48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4CDE06" w14:textId="77777777" w:rsidR="00415BFF" w:rsidRDefault="00415BFF" w:rsidP="00461210">
      <w:pPr>
        <w:spacing w:after="0" w:line="240" w:lineRule="auto"/>
      </w:pPr>
      <w:r>
        <w:separator/>
      </w:r>
    </w:p>
  </w:footnote>
  <w:footnote w:type="continuationSeparator" w:id="0">
    <w:p w14:paraId="38543BF1" w14:textId="77777777" w:rsidR="00415BFF" w:rsidRDefault="00415BFF" w:rsidP="0046121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6562D7" w14:textId="77777777" w:rsidR="00461210" w:rsidRDefault="00461210" w:rsidP="00461210">
    <w:pPr>
      <w:pStyle w:val="Cabealho"/>
      <w:ind w:left="-57"/>
    </w:pPr>
    <w:r>
      <w:rPr>
        <w:noProof/>
      </w:rPr>
      <w:drawing>
        <wp:anchor distT="0" distB="0" distL="0" distR="0" simplePos="0" relativeHeight="251659264" behindDoc="1" locked="0" layoutInCell="1" allowOverlap="1" wp14:anchorId="21CAA0B6" wp14:editId="75843431">
          <wp:simplePos x="0" y="0"/>
          <wp:positionH relativeFrom="column">
            <wp:posOffset>-1270</wp:posOffset>
          </wp:positionH>
          <wp:positionV relativeFrom="paragraph">
            <wp:posOffset>3810</wp:posOffset>
          </wp:positionV>
          <wp:extent cx="979805" cy="1045845"/>
          <wp:effectExtent l="0" t="0" r="0" b="0"/>
          <wp:wrapNone/>
          <wp:docPr id="1914903824" name="image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png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979805" cy="104584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mc:AlternateContent>
        <mc:Choice Requires="wps">
          <w:drawing>
            <wp:anchor distT="0" distB="0" distL="0" distR="0" simplePos="0" relativeHeight="251660288" behindDoc="1" locked="0" layoutInCell="1" allowOverlap="1" wp14:anchorId="6BD31FFA" wp14:editId="1D7EB47B">
              <wp:simplePos x="0" y="0"/>
              <wp:positionH relativeFrom="column">
                <wp:posOffset>1028700</wp:posOffset>
              </wp:positionH>
              <wp:positionV relativeFrom="paragraph">
                <wp:posOffset>12065</wp:posOffset>
              </wp:positionV>
              <wp:extent cx="4242435" cy="864870"/>
              <wp:effectExtent l="0" t="0" r="0" b="0"/>
              <wp:wrapNone/>
              <wp:docPr id="3" name="Retângulo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4242600" cy="86472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7CFE9B83" w14:textId="77777777" w:rsidR="00461210" w:rsidRDefault="00461210" w:rsidP="00461210">
                          <w:pPr>
                            <w:pStyle w:val="Contedodoquadro"/>
                            <w:spacing w:before="120"/>
                            <w:ind w:left="1" w:hanging="3"/>
                            <w:jc w:val="center"/>
                            <w:rPr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Algerian" w:eastAsia="Algerian" w:hAnsi="Algerian" w:cs="Algerian"/>
                              <w:i/>
                              <w:color w:val="000000"/>
                              <w:sz w:val="28"/>
                              <w:szCs w:val="28"/>
                            </w:rPr>
                            <w:t>ESTADO DO PARANÁ</w:t>
                          </w:r>
                        </w:p>
                        <w:p w14:paraId="4EA0ECF8" w14:textId="77777777" w:rsidR="00461210" w:rsidRDefault="00461210" w:rsidP="00461210">
                          <w:pPr>
                            <w:pStyle w:val="Contedodoquadro"/>
                            <w:ind w:hanging="2"/>
                            <w:rPr>
                              <w:color w:val="000000"/>
                            </w:rPr>
                          </w:pPr>
                        </w:p>
                      </w:txbxContent>
                    </wps:txbx>
                    <wps:bodyPr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6BD31FFA" id="Retângulo 6" o:spid="_x0000_s1026" style="position:absolute;left:0;text-align:left;margin-left:81pt;margin-top:.95pt;width:334.05pt;height:68.1pt;z-index:-251656192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" filled="f" stroked="f" strokeweight="0">
              <v:textbox>
                <w:txbxContent>
                  <w:p w14:paraId="7CFE9B83" w14:textId="77777777" w:rsidR="00461210" w:rsidRDefault="00461210" w:rsidP="00461210">
                    <w:pPr>
                      <w:pStyle w:val="Contedodoquadro"/>
                      <w:spacing w:before="120"/>
                      <w:ind w:left="1" w:hanging="3"/>
                      <w:jc w:val="center"/>
                      <w:rPr>
                        <w:sz w:val="28"/>
                        <w:szCs w:val="28"/>
                      </w:rPr>
                    </w:pPr>
                    <w:r>
                      <w:rPr>
                        <w:rFonts w:ascii="Algerian" w:eastAsia="Algerian" w:hAnsi="Algerian" w:cs="Algerian"/>
                        <w:i/>
                        <w:color w:val="000000"/>
                        <w:sz w:val="28"/>
                        <w:szCs w:val="28"/>
                      </w:rPr>
                      <w:t>ESTADO DO PARANÁ</w:t>
                    </w:r>
                  </w:p>
                  <w:p w14:paraId="4EA0ECF8" w14:textId="77777777" w:rsidR="00461210" w:rsidRDefault="00461210" w:rsidP="00461210">
                    <w:pPr>
                      <w:pStyle w:val="Contedodoquadro"/>
                      <w:ind w:hanging="2"/>
                      <w:rPr>
                        <w:color w:val="000000"/>
                      </w:rPr>
                    </w:pPr>
                  </w:p>
                </w:txbxContent>
              </v:textbox>
            </v:rect>
          </w:pict>
        </mc:Fallback>
      </mc:AlternateContent>
    </w:r>
  </w:p>
  <w:p w14:paraId="6E8D8D39" w14:textId="77777777" w:rsidR="00461210" w:rsidRDefault="00461210" w:rsidP="00461210">
    <w:pPr>
      <w:pStyle w:val="Contedodoquadro"/>
      <w:spacing w:before="360"/>
      <w:ind w:left="1" w:hanging="3"/>
      <w:jc w:val="center"/>
      <w:rPr>
        <w:sz w:val="28"/>
        <w:szCs w:val="28"/>
      </w:rPr>
    </w:pPr>
    <w:r>
      <w:rPr>
        <w:rFonts w:ascii="Algerian" w:eastAsia="Algerian" w:hAnsi="Algerian" w:cs="Algerian"/>
        <w:i/>
        <w:color w:val="000000"/>
        <w:sz w:val="28"/>
        <w:szCs w:val="28"/>
      </w:rPr>
      <w:t>PREFEITURA MUNICIPAL DE BANDEIRANTES</w:t>
    </w:r>
  </w:p>
  <w:p w14:paraId="476FA99C" w14:textId="77777777" w:rsidR="00461210" w:rsidRDefault="00461210" w:rsidP="00461210">
    <w:pPr>
      <w:tabs>
        <w:tab w:val="center" w:pos="4252"/>
        <w:tab w:val="right" w:pos="8504"/>
      </w:tabs>
      <w:ind w:hanging="2"/>
      <w:rPr>
        <w:color w:val="000000"/>
      </w:rPr>
    </w:pPr>
  </w:p>
  <w:p w14:paraId="2B5FB704" w14:textId="77777777" w:rsidR="00461210" w:rsidRDefault="00461210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955150"/>
    <w:multiLevelType w:val="multilevel"/>
    <w:tmpl w:val="5AE2F3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B08528B"/>
    <w:multiLevelType w:val="multilevel"/>
    <w:tmpl w:val="D38419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B7F175C"/>
    <w:multiLevelType w:val="multilevel"/>
    <w:tmpl w:val="BA7CCC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FBD3244"/>
    <w:multiLevelType w:val="multilevel"/>
    <w:tmpl w:val="37BCA4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900555115">
    <w:abstractNumId w:val="3"/>
  </w:num>
  <w:num w:numId="2" w16cid:durableId="336228003">
    <w:abstractNumId w:val="1"/>
  </w:num>
  <w:num w:numId="3" w16cid:durableId="474833923">
    <w:abstractNumId w:val="0"/>
  </w:num>
  <w:num w:numId="4" w16cid:durableId="43425215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1210"/>
    <w:rsid w:val="00050744"/>
    <w:rsid w:val="00235941"/>
    <w:rsid w:val="003806A2"/>
    <w:rsid w:val="00415BFF"/>
    <w:rsid w:val="00461210"/>
    <w:rsid w:val="004C534E"/>
    <w:rsid w:val="00692202"/>
    <w:rsid w:val="006B0AD5"/>
    <w:rsid w:val="009676AA"/>
    <w:rsid w:val="009A706A"/>
    <w:rsid w:val="00AC6ACB"/>
    <w:rsid w:val="00B42E32"/>
    <w:rsid w:val="00B65646"/>
    <w:rsid w:val="00BB626E"/>
    <w:rsid w:val="00C076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1E006D"/>
  <w15:chartTrackingRefBased/>
  <w15:docId w15:val="{C046EE3F-A147-4F98-BE25-DF4A013A44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B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qFormat/>
    <w:rsid w:val="0046121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461210"/>
  </w:style>
  <w:style w:type="paragraph" w:styleId="Rodap">
    <w:name w:val="footer"/>
    <w:basedOn w:val="Normal"/>
    <w:link w:val="RodapChar"/>
    <w:uiPriority w:val="99"/>
    <w:unhideWhenUsed/>
    <w:rsid w:val="0046121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461210"/>
  </w:style>
  <w:style w:type="character" w:customStyle="1" w:styleId="CabealhoChar1">
    <w:name w:val="Cabeçalho Char1"/>
    <w:basedOn w:val="Fontepargpadro"/>
    <w:uiPriority w:val="99"/>
    <w:rsid w:val="00461210"/>
    <w:rPr>
      <w:rFonts w:ascii="Times New Roman" w:eastAsia="Times New Roman" w:hAnsi="Times New Roman" w:cs="Times New Roman"/>
      <w:kern w:val="0"/>
      <w:sz w:val="24"/>
      <w:szCs w:val="24"/>
      <w:lang w:eastAsia="pt-BR"/>
      <w14:ligatures w14:val="none"/>
    </w:rPr>
  </w:style>
  <w:style w:type="paragraph" w:customStyle="1" w:styleId="Contedodoquadro">
    <w:name w:val="Conteúdo do quadro"/>
    <w:basedOn w:val="Normal"/>
    <w:qFormat/>
    <w:rsid w:val="00461210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t-BR"/>
      <w14:ligatures w14:val="none"/>
    </w:rPr>
  </w:style>
  <w:style w:type="paragraph" w:styleId="PargrafodaLista">
    <w:name w:val="List Paragraph"/>
    <w:basedOn w:val="Normal"/>
    <w:uiPriority w:val="34"/>
    <w:qFormat/>
    <w:rsid w:val="0046121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132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93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97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024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21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44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11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897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447</Words>
  <Characters>2415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</dc:creator>
  <cp:keywords/>
  <dc:description/>
  <cp:lastModifiedBy>Usuario</cp:lastModifiedBy>
  <cp:revision>4</cp:revision>
  <dcterms:created xsi:type="dcterms:W3CDTF">2025-02-24T12:23:00Z</dcterms:created>
  <dcterms:modified xsi:type="dcterms:W3CDTF">2025-03-13T12:18:00Z</dcterms:modified>
</cp:coreProperties>
</file>